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4F94FF2B"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6642E4">
        <w:rPr>
          <w:rFonts w:asciiTheme="minorHAnsi" w:hAnsiTheme="minorHAnsi" w:cs="Arial"/>
          <w:b/>
          <w:bCs/>
        </w:rPr>
        <w:t>9</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proofErr w:type="spellStart"/>
      <w:r w:rsidR="00A43DFB">
        <w:rPr>
          <w:rFonts w:asciiTheme="minorHAnsi" w:hAnsiTheme="minorHAnsi" w:cs="Arial"/>
          <w:b/>
          <w:bCs/>
        </w:rPr>
        <w:t>Nefrolo</w:t>
      </w:r>
      <w:r w:rsidR="002D757A">
        <w:rPr>
          <w:rFonts w:asciiTheme="minorHAnsi" w:hAnsiTheme="minorHAnsi" w:cs="Arial"/>
          <w:b/>
          <w:bCs/>
        </w:rPr>
        <w:t>go</w:t>
      </w:r>
      <w:proofErr w:type="spellEnd"/>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7DA47048"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w:t>
            </w:r>
            <w:r w:rsidR="002D757A">
              <w:rPr>
                <w:rFonts w:asciiTheme="minorHAnsi" w:hAnsiTheme="minorHAnsi" w:cstheme="minorHAnsi"/>
                <w:b/>
                <w:bCs/>
                <w:color w:val="FF0000"/>
                <w:sz w:val="22"/>
                <w:szCs w:val="22"/>
                <w:lang w:val="es-BO" w:eastAsia="es-BO"/>
              </w:rPr>
              <w:t>1</w:t>
            </w:r>
            <w:r w:rsidR="00A43DFB">
              <w:rPr>
                <w:rFonts w:asciiTheme="minorHAnsi" w:hAnsiTheme="minorHAnsi" w:cstheme="minorHAnsi"/>
                <w:b/>
                <w:bCs/>
                <w:color w:val="FF0000"/>
                <w:sz w:val="22"/>
                <w:szCs w:val="22"/>
                <w:lang w:val="es-BO" w:eastAsia="es-BO"/>
              </w:rPr>
              <w:t>3</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5A49C70E"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2D757A">
        <w:rPr>
          <w:rFonts w:asciiTheme="minorHAnsi" w:hAnsiTheme="minorHAnsi" w:cstheme="minorHAnsi"/>
          <w:b/>
          <w:sz w:val="22"/>
          <w:szCs w:val="22"/>
        </w:rPr>
        <w:t>N</w:t>
      </w:r>
      <w:r w:rsidR="00A43DFB">
        <w:rPr>
          <w:rFonts w:asciiTheme="minorHAnsi" w:hAnsiTheme="minorHAnsi" w:cstheme="minorHAnsi"/>
          <w:b/>
          <w:sz w:val="22"/>
          <w:szCs w:val="22"/>
        </w:rPr>
        <w:t>EFRO</w:t>
      </w:r>
      <w:r w:rsidR="002D757A">
        <w:rPr>
          <w:rFonts w:asciiTheme="minorHAnsi" w:hAnsiTheme="minorHAnsi" w:cstheme="minorHAnsi"/>
          <w:b/>
          <w:sz w:val="22"/>
          <w:szCs w:val="22"/>
        </w:rPr>
        <w:t>LOGO</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45FC4856"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A43DFB">
              <w:rPr>
                <w:rFonts w:ascii="Arial" w:hAnsi="Arial" w:cs="Arial"/>
                <w:bCs/>
                <w:i/>
                <w:iCs/>
                <w:sz w:val="18"/>
                <w:szCs w:val="18"/>
                <w:lang w:eastAsia="es-ES"/>
              </w:rPr>
              <w:t>Nefrólogo</w:t>
            </w:r>
            <w:r w:rsidRPr="002155DD">
              <w:rPr>
                <w:rFonts w:ascii="Arial" w:hAnsi="Arial" w:cs="Arial"/>
                <w:bCs/>
                <w:i/>
                <w:iCs/>
                <w:sz w:val="18"/>
                <w:szCs w:val="18"/>
                <w:lang w:eastAsia="es-ES"/>
              </w:rPr>
              <w:t xml:space="preserve">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448FEEDB"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lastRenderedPageBreak/>
              <w:t xml:space="preserve">En caso de que el paciente requiera un </w:t>
            </w:r>
            <w:r w:rsidRPr="006642E4">
              <w:rPr>
                <w:rFonts w:ascii="Arial" w:hAnsi="Arial" w:cs="Arial"/>
                <w:b/>
                <w:bCs/>
                <w:iCs/>
                <w:sz w:val="18"/>
                <w:szCs w:val="18"/>
                <w:lang w:eastAsia="es-ES"/>
              </w:rPr>
              <w:t>procedimiento</w:t>
            </w:r>
            <w:r w:rsidR="006642E4" w:rsidRPr="006642E4">
              <w:rPr>
                <w:rFonts w:ascii="Arial" w:hAnsi="Arial" w:cs="Arial"/>
                <w:b/>
                <w:bCs/>
                <w:iCs/>
                <w:sz w:val="18"/>
                <w:szCs w:val="18"/>
                <w:lang w:eastAsia="es-ES"/>
              </w:rPr>
              <w:t xml:space="preserve"> o tratamiento específico (agudo o clínico de larga data)</w:t>
            </w:r>
            <w:r w:rsidRPr="00170772">
              <w:rPr>
                <w:rFonts w:ascii="Arial" w:hAnsi="Arial" w:cs="Arial"/>
                <w:bCs/>
                <w:iCs/>
                <w:sz w:val="18"/>
                <w:szCs w:val="18"/>
                <w:lang w:eastAsia="es-ES"/>
              </w:rPr>
              <w:t>, el profesional adjudicado emitirá informe médico y Junta Medica solicitando la autorización previa a Jefatura Medica, (los costos de cada evento serán considerados en base a los Aranceles del Colegio Médico de Oruro – con un arancel diferenciado</w:t>
            </w:r>
            <w:r w:rsidR="006642E4">
              <w:rPr>
                <w:rFonts w:ascii="Arial" w:hAnsi="Arial" w:cs="Arial"/>
                <w:bCs/>
                <w:iCs/>
                <w:sz w:val="18"/>
                <w:szCs w:val="18"/>
                <w:lang w:eastAsia="es-ES"/>
              </w:rPr>
              <w:t xml:space="preserve"> para la CSBP,</w:t>
            </w:r>
            <w:r w:rsidRPr="00170772">
              <w:rPr>
                <w:rFonts w:ascii="Arial" w:hAnsi="Arial" w:cs="Arial"/>
                <w:bCs/>
                <w:iCs/>
                <w:sz w:val="18"/>
                <w:szCs w:val="18"/>
                <w:lang w:eastAsia="es-ES"/>
              </w:rPr>
              <w:t xml:space="preserve"> según el tipo y complejidad del procedimiento</w:t>
            </w:r>
            <w:r w:rsidR="00411D9A">
              <w:rPr>
                <w:rFonts w:ascii="Arial" w:hAnsi="Arial" w:cs="Arial"/>
                <w:bCs/>
                <w:iCs/>
                <w:sz w:val="18"/>
                <w:szCs w:val="18"/>
                <w:lang w:eastAsia="es-ES"/>
              </w:rPr>
              <w:t xml:space="preserve"> o tratamiento específico</w:t>
            </w:r>
            <w:r w:rsidRPr="00170772">
              <w:rPr>
                <w:rFonts w:ascii="Arial" w:hAnsi="Arial" w:cs="Arial"/>
                <w:bCs/>
                <w:iCs/>
                <w:sz w:val="18"/>
                <w:szCs w:val="18"/>
                <w:lang w:eastAsia="es-ES"/>
              </w:rPr>
              <w:t>).</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411D9A" w:rsidRPr="002155DD" w14:paraId="5A0D3F2B" w14:textId="77777777" w:rsidTr="00C47D86">
        <w:trPr>
          <w:cantSplit/>
          <w:trHeight w:val="373"/>
        </w:trPr>
        <w:tc>
          <w:tcPr>
            <w:tcW w:w="5475" w:type="dxa"/>
            <w:vAlign w:val="center"/>
          </w:tcPr>
          <w:p w14:paraId="2930C73C" w14:textId="77777777" w:rsidR="00411D9A" w:rsidRPr="00ED565F" w:rsidRDefault="00411D9A" w:rsidP="00411D9A">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3838792B" w14:textId="77777777" w:rsidR="00411D9A" w:rsidRPr="00170772" w:rsidRDefault="00411D9A" w:rsidP="00411D9A">
            <w:pPr>
              <w:pStyle w:val="Prrafodelista"/>
              <w:ind w:left="360"/>
              <w:jc w:val="both"/>
              <w:rPr>
                <w:rFonts w:ascii="Arial" w:hAnsi="Arial" w:cs="Arial"/>
                <w:bCs/>
                <w:iCs/>
                <w:sz w:val="18"/>
                <w:szCs w:val="18"/>
                <w:lang w:eastAsia="es-ES"/>
              </w:rPr>
            </w:pPr>
          </w:p>
        </w:tc>
        <w:tc>
          <w:tcPr>
            <w:tcW w:w="1896" w:type="dxa"/>
            <w:vAlign w:val="center"/>
          </w:tcPr>
          <w:p w14:paraId="698D28EE"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67682925"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21FF65DB"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DF34E3C"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tbl>
      <w:tblPr>
        <w:tblStyle w:val="Tablaconcuadrcula"/>
        <w:tblW w:w="10080" w:type="dxa"/>
        <w:tblLook w:val="04A0" w:firstRow="1" w:lastRow="0" w:firstColumn="1" w:lastColumn="0" w:noHBand="0" w:noVBand="1"/>
      </w:tblPr>
      <w:tblGrid>
        <w:gridCol w:w="5524"/>
        <w:gridCol w:w="1842"/>
        <w:gridCol w:w="567"/>
        <w:gridCol w:w="567"/>
        <w:gridCol w:w="1580"/>
      </w:tblGrid>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3F81F36D" w14:textId="7A6FD558" w:rsidR="00843F4F" w:rsidRPr="00A43DFB"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p w14:paraId="2F588376" w14:textId="3469F324" w:rsidR="00A43DFB" w:rsidRPr="00A43DFB" w:rsidRDefault="00A43DFB" w:rsidP="005B331E">
            <w:pPr>
              <w:pStyle w:val="Prrafodelista"/>
              <w:numPr>
                <w:ilvl w:val="0"/>
                <w:numId w:val="12"/>
              </w:numPr>
              <w:jc w:val="both"/>
              <w:rPr>
                <w:rFonts w:ascii="Arial" w:hAnsi="Arial" w:cs="Arial"/>
                <w:sz w:val="18"/>
                <w:szCs w:val="18"/>
                <w:lang w:eastAsia="es-ES"/>
              </w:rPr>
            </w:pPr>
            <w:r w:rsidRPr="00A43DFB">
              <w:rPr>
                <w:rFonts w:ascii="Arial" w:hAnsi="Arial" w:cs="Arial"/>
                <w:sz w:val="18"/>
                <w:szCs w:val="18"/>
                <w:lang w:eastAsia="es-ES"/>
              </w:rPr>
              <w:t>Por su parte la CSBP brindara los equipos en clínica de contratos que requiera el paciente en casos de hemodiálisis.</w:t>
            </w:r>
          </w:p>
          <w:p w14:paraId="020FB05F" w14:textId="117E90B4" w:rsidR="00487C04" w:rsidRPr="002A481F" w:rsidRDefault="00487C04" w:rsidP="00487C04">
            <w:pPr>
              <w:pStyle w:val="Prrafodelista"/>
              <w:ind w:left="360"/>
              <w:jc w:val="both"/>
              <w:rPr>
                <w:rFonts w:ascii="Arial" w:hAnsi="Arial" w:cs="Arial"/>
                <w:b/>
                <w:sz w:val="18"/>
                <w:szCs w:val="18"/>
                <w:lang w:eastAsia="es-ES"/>
              </w:rPr>
            </w:pP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38DDEF4" w14:textId="77777777" w:rsidR="002A481F" w:rsidRPr="00487C04"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p w14:paraId="601B2EFE" w14:textId="7764729D" w:rsidR="00487C04" w:rsidRPr="002A481F" w:rsidRDefault="00487C04" w:rsidP="00487C04">
            <w:pPr>
              <w:pStyle w:val="Prrafodelista"/>
              <w:jc w:val="both"/>
              <w:rPr>
                <w:rFonts w:ascii="Arial" w:hAnsi="Arial" w:cs="Arial"/>
                <w:b/>
                <w:bCs/>
                <w:sz w:val="18"/>
                <w:szCs w:val="18"/>
                <w:lang w:eastAsia="es-ES"/>
              </w:rPr>
            </w:pP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487C04">
        <w:trPr>
          <w:trHeight w:val="622"/>
        </w:trPr>
        <w:tc>
          <w:tcPr>
            <w:tcW w:w="5524" w:type="dxa"/>
            <w:vAlign w:val="center"/>
          </w:tcPr>
          <w:p w14:paraId="09296931" w14:textId="69BDF83E"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w:t>
            </w:r>
            <w:r w:rsidR="00A43DFB">
              <w:rPr>
                <w:rFonts w:ascii="Arial" w:hAnsi="Arial" w:cs="Arial"/>
                <w:b/>
                <w:sz w:val="18"/>
                <w:szCs w:val="18"/>
                <w:lang w:eastAsia="es-ES"/>
              </w:rPr>
              <w:t>NEFR</w:t>
            </w:r>
            <w:r w:rsidR="002D757A">
              <w:rPr>
                <w:rFonts w:ascii="Arial" w:hAnsi="Arial" w:cs="Arial"/>
                <w:b/>
                <w:sz w:val="18"/>
                <w:szCs w:val="18"/>
                <w:lang w:eastAsia="es-ES"/>
              </w:rPr>
              <w:t>OLOGO</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487C04">
        <w:trPr>
          <w:trHeight w:val="54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487C04">
        <w:trPr>
          <w:trHeight w:val="555"/>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487C04">
        <w:trPr>
          <w:trHeight w:val="845"/>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lastRenderedPageBreak/>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44C6D12E"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w:t>
            </w:r>
            <w:r w:rsidR="00411D9A">
              <w:rPr>
                <w:rFonts w:ascii="Arial" w:hAnsi="Arial" w:cs="Arial"/>
                <w:bCs/>
                <w:iCs/>
                <w:sz w:val="18"/>
                <w:szCs w:val="18"/>
                <w:lang w:eastAsia="es-ES"/>
              </w:rPr>
              <w:t>a desde la CSBP.</w:t>
            </w:r>
          </w:p>
          <w:p w14:paraId="17445A54" w14:textId="77777777" w:rsidR="00170772" w:rsidRPr="00487C04"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p w14:paraId="1ADF9085" w14:textId="63282C9C"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18D8C878" w14:textId="1C84ECC1" w:rsidR="00170772" w:rsidRPr="00487C04"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 xml:space="preserve">Las atenciones en hospitalización </w:t>
            </w:r>
            <w:r w:rsidR="00A43DFB">
              <w:rPr>
                <w:rFonts w:ascii="Arial" w:hAnsi="Arial" w:cs="Arial"/>
                <w:bCs/>
                <w:iCs/>
                <w:sz w:val="18"/>
                <w:szCs w:val="18"/>
                <w:lang w:eastAsia="es-ES"/>
              </w:rPr>
              <w:t xml:space="preserve">o sesiones de hemodiálisis </w:t>
            </w:r>
            <w:r w:rsidRPr="00170772">
              <w:rPr>
                <w:rFonts w:ascii="Arial" w:hAnsi="Arial" w:cs="Arial"/>
                <w:bCs/>
                <w:iCs/>
                <w:sz w:val="18"/>
                <w:szCs w:val="18"/>
                <w:lang w:eastAsia="es-ES"/>
              </w:rPr>
              <w:t>se desarrollarán en las Clínicas de Contrato de la CSBP inmediatamente de emitida la interconsulta (horarios diurnos o nocturnos</w:t>
            </w:r>
            <w:r w:rsidR="002D757A">
              <w:rPr>
                <w:rFonts w:ascii="Arial" w:hAnsi="Arial" w:cs="Arial"/>
                <w:bCs/>
                <w:iCs/>
                <w:sz w:val="18"/>
                <w:szCs w:val="18"/>
                <w:lang w:eastAsia="es-ES"/>
              </w:rPr>
              <w:t xml:space="preserve"> o fines de semana</w:t>
            </w:r>
            <w:r w:rsidRPr="00170772">
              <w:rPr>
                <w:rFonts w:ascii="Arial" w:hAnsi="Arial" w:cs="Arial"/>
                <w:bCs/>
                <w:iCs/>
                <w:sz w:val="18"/>
                <w:szCs w:val="18"/>
                <w:lang w:eastAsia="es-ES"/>
              </w:rPr>
              <w:t>).</w:t>
            </w:r>
          </w:p>
          <w:p w14:paraId="38874E4D" w14:textId="344A1372"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4B25A707" w14:textId="77777777" w:rsidR="00170772" w:rsidRDefault="00170772"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p w14:paraId="2C8B137D" w14:textId="4F8F6515" w:rsidR="00487C04" w:rsidRPr="00170772" w:rsidRDefault="00487C04" w:rsidP="00170772">
            <w:pPr>
              <w:jc w:val="both"/>
              <w:rPr>
                <w:rFonts w:ascii="Arial" w:hAnsi="Arial" w:cs="Arial"/>
                <w:b/>
                <w:sz w:val="18"/>
                <w:szCs w:val="18"/>
                <w:lang w:eastAsia="es-ES"/>
              </w:rPr>
            </w:pP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649494DE" w14:textId="77777777" w:rsidR="00170772" w:rsidRDefault="00A954DD"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p w14:paraId="45E151C5" w14:textId="7E858D8F" w:rsidR="00487C04" w:rsidRPr="00170772" w:rsidRDefault="00487C04" w:rsidP="00170772">
            <w:pPr>
              <w:jc w:val="both"/>
              <w:rPr>
                <w:rFonts w:ascii="Arial" w:hAnsi="Arial" w:cs="Arial"/>
                <w:b/>
                <w:sz w:val="18"/>
                <w:szCs w:val="18"/>
                <w:lang w:eastAsia="es-ES"/>
              </w:rPr>
            </w:pP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4E8B3CA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4EA2ADDB" w14:textId="77777777" w:rsidR="007C7AB5" w:rsidRDefault="007C7AB5" w:rsidP="00170772">
            <w:pPr>
              <w:jc w:val="both"/>
              <w:rPr>
                <w:rFonts w:ascii="Arial" w:hAnsi="Arial" w:cs="Arial"/>
                <w:bCs/>
                <w:iCs/>
                <w:sz w:val="18"/>
                <w:szCs w:val="18"/>
                <w:lang w:eastAsia="es-ES"/>
              </w:rPr>
            </w:pPr>
          </w:p>
          <w:p w14:paraId="5C922BF6" w14:textId="5259EFC7"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5F5080C7" w14:textId="77777777" w:rsidR="00487C04" w:rsidRPr="00170772" w:rsidRDefault="00487C04" w:rsidP="00487C04">
            <w:pPr>
              <w:pStyle w:val="Prrafodelista"/>
              <w:ind w:left="360"/>
              <w:jc w:val="both"/>
              <w:rPr>
                <w:rFonts w:ascii="Arial" w:hAnsi="Arial" w:cs="Arial"/>
                <w:bCs/>
                <w:iCs/>
                <w:sz w:val="18"/>
                <w:szCs w:val="18"/>
                <w:lang w:eastAsia="es-ES"/>
              </w:rPr>
            </w:pPr>
          </w:p>
          <w:p w14:paraId="6EAD706E" w14:textId="331FF479"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lastRenderedPageBreak/>
              <w:t>EN CASO DE QUEJAS Y / O RECLAMOS PROCEDENTES: En caso de que el COMITÉ DE SATISFACCION DEL USUARIO defina como procedente el reclamo realizado por parte del asegurado, la CSBP procederá con la aplicación de multas progresivas de la siguiente manera:</w:t>
            </w:r>
          </w:p>
          <w:p w14:paraId="6BF2880B" w14:textId="77777777" w:rsidR="00487C04" w:rsidRPr="00170772" w:rsidRDefault="00487C04" w:rsidP="00487C04">
            <w:pPr>
              <w:pStyle w:val="Prrafodelista"/>
              <w:ind w:left="360"/>
              <w:jc w:val="both"/>
              <w:rPr>
                <w:rFonts w:ascii="Arial" w:hAnsi="Arial" w:cs="Arial"/>
                <w:bCs/>
                <w:iCs/>
                <w:sz w:val="18"/>
                <w:szCs w:val="18"/>
                <w:lang w:eastAsia="es-ES"/>
              </w:rPr>
            </w:pP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2CDB6AFA" w14:textId="77777777" w:rsidR="00170772" w:rsidRPr="007C7AB5"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p w14:paraId="41B96C6D" w14:textId="51F48692" w:rsidR="007C7AB5" w:rsidRPr="00170772" w:rsidRDefault="007C7AB5" w:rsidP="007C7AB5">
            <w:pPr>
              <w:pStyle w:val="Prrafodelista"/>
              <w:ind w:left="360"/>
              <w:jc w:val="both"/>
              <w:rPr>
                <w:rFonts w:ascii="Arial" w:hAnsi="Arial" w:cs="Arial"/>
                <w:bCs/>
                <w:iCs/>
                <w:sz w:val="18"/>
                <w:szCs w:val="18"/>
                <w:lang w:val="es-ES_tradnl" w:eastAsia="es-ES"/>
              </w:rPr>
            </w:pP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1C332C" w:rsidRPr="002155DD" w14:paraId="4C6D4544" w14:textId="77777777" w:rsidTr="00623360">
        <w:trPr>
          <w:trHeight w:val="397"/>
        </w:trPr>
        <w:tc>
          <w:tcPr>
            <w:tcW w:w="5524" w:type="dxa"/>
            <w:shd w:val="clear" w:color="auto" w:fill="CCFFCC"/>
            <w:vAlign w:val="center"/>
          </w:tcPr>
          <w:p w14:paraId="785F9904" w14:textId="64611816" w:rsidR="001C332C" w:rsidRPr="00170772" w:rsidRDefault="001C332C"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7E3660"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32F8C789"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0D0B9143" w14:textId="77777777" w:rsidR="001C332C" w:rsidRPr="002155DD" w:rsidRDefault="001C332C" w:rsidP="00623360">
            <w:pPr>
              <w:ind w:left="290" w:hanging="290"/>
              <w:jc w:val="both"/>
              <w:rPr>
                <w:rFonts w:ascii="Arial" w:hAnsi="Arial" w:cs="Arial"/>
                <w:b/>
                <w:bCs/>
                <w:sz w:val="18"/>
                <w:szCs w:val="18"/>
                <w:lang w:eastAsia="es-ES"/>
              </w:rPr>
            </w:pPr>
          </w:p>
        </w:tc>
        <w:tc>
          <w:tcPr>
            <w:tcW w:w="1580" w:type="dxa"/>
            <w:shd w:val="clear" w:color="auto" w:fill="CCFFCC"/>
          </w:tcPr>
          <w:p w14:paraId="0FD07D8D" w14:textId="77777777" w:rsidR="001C332C" w:rsidRPr="002155DD" w:rsidRDefault="001C332C" w:rsidP="00623360">
            <w:pPr>
              <w:ind w:left="290" w:hanging="290"/>
              <w:jc w:val="both"/>
              <w:rPr>
                <w:rFonts w:ascii="Arial" w:hAnsi="Arial" w:cs="Arial"/>
                <w:b/>
                <w:bCs/>
                <w:sz w:val="18"/>
                <w:szCs w:val="18"/>
                <w:lang w:eastAsia="es-ES"/>
              </w:rPr>
            </w:pPr>
          </w:p>
        </w:tc>
      </w:tr>
      <w:tr w:rsidR="001C332C" w:rsidRPr="002155DD" w14:paraId="13419C5C" w14:textId="77777777" w:rsidTr="001C332C">
        <w:trPr>
          <w:trHeight w:val="397"/>
        </w:trPr>
        <w:tc>
          <w:tcPr>
            <w:tcW w:w="5524" w:type="dxa"/>
          </w:tcPr>
          <w:p w14:paraId="0EC3276D" w14:textId="2E60FCCE" w:rsidR="00631958" w:rsidRPr="00631958"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 xml:space="preserve">En caso de que el proponente considere que existe algún tipo de irregularidad en el proceso de contratación, puede realizar una denuncia al correo </w:t>
            </w:r>
            <w:hyperlink r:id="rId8" w:history="1">
              <w:r w:rsidRPr="00631958">
                <w:rPr>
                  <w:rFonts w:ascii="Arial" w:hAnsi="Arial"/>
                  <w:bCs/>
                  <w:iCs/>
                  <w:color w:val="2E74B5" w:themeColor="accent1" w:themeShade="BF"/>
                  <w:sz w:val="18"/>
                  <w:szCs w:val="18"/>
                  <w:lang w:eastAsia="es-ES"/>
                </w:rPr>
                <w:t>denuncias.csbp@csbp.com.bo</w:t>
              </w:r>
            </w:hyperlink>
            <w:r w:rsidRPr="00631958">
              <w:rPr>
                <w:rFonts w:ascii="Arial" w:hAnsi="Arial" w:cs="Arial"/>
                <w:bCs/>
                <w:iCs/>
                <w:sz w:val="18"/>
                <w:szCs w:val="18"/>
                <w:lang w:eastAsia="es-ES"/>
              </w:rPr>
              <w:t xml:space="preserve"> la cual debe ser acompañada por la cedula de identidad del denunciante, identificación del denunciado, relación del hecho y los indicios o elementos probatorios.</w:t>
            </w:r>
          </w:p>
          <w:p w14:paraId="17EE550D" w14:textId="77777777" w:rsidR="001C332C"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Se aclara que cualquier denuncia no suspenderá los plazos o actividades del Proceso de Contratación.</w:t>
            </w:r>
          </w:p>
          <w:p w14:paraId="1E5A96F7" w14:textId="7D96A96A" w:rsidR="00487C04" w:rsidRPr="00170772" w:rsidRDefault="00487C04" w:rsidP="00631958">
            <w:pPr>
              <w:jc w:val="both"/>
              <w:rPr>
                <w:rFonts w:ascii="Arial" w:hAnsi="Arial" w:cs="Arial"/>
                <w:bCs/>
                <w:iCs/>
                <w:sz w:val="18"/>
                <w:szCs w:val="18"/>
                <w:lang w:eastAsia="es-ES"/>
              </w:rPr>
            </w:pPr>
          </w:p>
        </w:tc>
        <w:tc>
          <w:tcPr>
            <w:tcW w:w="1842" w:type="dxa"/>
          </w:tcPr>
          <w:p w14:paraId="145E5428"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1CF2E85"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4384956" w14:textId="77777777" w:rsidR="001C332C" w:rsidRPr="002155DD" w:rsidRDefault="001C332C" w:rsidP="00623360">
            <w:pPr>
              <w:ind w:left="290" w:hanging="290"/>
              <w:jc w:val="both"/>
              <w:rPr>
                <w:rFonts w:ascii="Arial" w:hAnsi="Arial" w:cs="Arial"/>
                <w:b/>
                <w:bCs/>
                <w:sz w:val="18"/>
                <w:szCs w:val="18"/>
                <w:lang w:eastAsia="es-ES"/>
              </w:rPr>
            </w:pPr>
          </w:p>
        </w:tc>
        <w:tc>
          <w:tcPr>
            <w:tcW w:w="1580" w:type="dxa"/>
          </w:tcPr>
          <w:p w14:paraId="7E621160" w14:textId="77777777" w:rsidR="001C332C" w:rsidRPr="002155DD" w:rsidRDefault="001C332C"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313DD142"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lastRenderedPageBreak/>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487C04">
        <w:rPr>
          <w:rFonts w:asciiTheme="minorHAnsi" w:eastAsia="Calibri" w:hAnsiTheme="minorHAnsi" w:cstheme="minorHAnsi"/>
          <w:b/>
          <w:kern w:val="2"/>
          <w:lang w:val="es-BO"/>
          <w14:ligatures w14:val="standard"/>
        </w:rPr>
        <w:t>10</w:t>
      </w:r>
      <w:r w:rsidRPr="008C66AE">
        <w:rPr>
          <w:rFonts w:asciiTheme="minorHAnsi" w:eastAsia="Calibri" w:hAnsiTheme="minorHAnsi" w:cstheme="minorHAnsi"/>
          <w:b/>
          <w:bCs/>
          <w:kern w:val="2"/>
          <w:lang w:val="es-BO"/>
          <w14:ligatures w14:val="standard"/>
        </w:rPr>
        <w:t xml:space="preserve"> de </w:t>
      </w:r>
      <w:r w:rsidR="00487C04">
        <w:rPr>
          <w:rFonts w:asciiTheme="minorHAnsi" w:eastAsia="Calibri" w:hAnsiTheme="minorHAnsi" w:cstheme="minorHAnsi"/>
          <w:b/>
          <w:bCs/>
          <w:kern w:val="2"/>
          <w:lang w:val="es-BO"/>
          <w14:ligatures w14:val="standard"/>
        </w:rPr>
        <w:t>noviem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7BF1CE37"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w:t>
      </w:r>
      <w:r w:rsidR="00BF6B50">
        <w:rPr>
          <w:rFonts w:asciiTheme="minorHAnsi" w:eastAsia="Calibri" w:hAnsiTheme="minorHAnsi" w:cstheme="minorHAnsi"/>
          <w:kern w:val="2"/>
          <w:lang w:val="es-BO"/>
          <w14:ligatures w14:val="standard"/>
        </w:rPr>
        <w:t>1</w:t>
      </w:r>
      <w:r w:rsidR="00A43DFB">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 xml:space="preserve">MÉDICO </w:t>
      </w:r>
      <w:r w:rsidR="00A43DFB">
        <w:rPr>
          <w:rFonts w:asciiTheme="minorHAnsi" w:eastAsia="Calibri" w:hAnsiTheme="minorHAnsi" w:cstheme="minorHAnsi"/>
          <w:kern w:val="2"/>
          <w:lang w:val="es-BO"/>
          <w14:ligatures w14:val="standard"/>
        </w:rPr>
        <w:t>NEFRÓ</w:t>
      </w:r>
      <w:r w:rsidR="00BF6B50">
        <w:rPr>
          <w:rFonts w:asciiTheme="minorHAnsi" w:eastAsia="Calibri" w:hAnsiTheme="minorHAnsi" w:cstheme="minorHAnsi"/>
          <w:kern w:val="2"/>
          <w:lang w:val="es-BO"/>
          <w14:ligatures w14:val="standard"/>
        </w:rPr>
        <w:t>LOGO</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487C04">
        <w:rPr>
          <w:rFonts w:asciiTheme="minorHAnsi" w:eastAsia="Calibri" w:hAnsiTheme="minorHAnsi" w:cstheme="minorHAnsi"/>
          <w:kern w:val="2"/>
          <w:lang w:val="es-BO"/>
          <w14:ligatures w14:val="standard"/>
        </w:rPr>
        <w:t>PRIMERA</w:t>
      </w:r>
      <w:r w:rsidR="003946CC">
        <w:rPr>
          <w:rFonts w:asciiTheme="minorHAnsi" w:eastAsia="Calibri" w:hAnsiTheme="minorHAnsi" w:cstheme="minorHAnsi"/>
          <w:kern w:val="2"/>
          <w:lang w:val="es-BO"/>
          <w14:ligatures w14:val="standard"/>
        </w:rPr>
        <w:t xml:space="preserve">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487C04">
        <w:rPr>
          <w:rFonts w:asciiTheme="minorHAnsi" w:eastAsia="Calibri" w:hAnsiTheme="minorHAnsi" w:cstheme="minorHAnsi"/>
          <w:b/>
          <w:kern w:val="2"/>
          <w:lang w:val="es-BO"/>
          <w14:ligatures w14:val="standard"/>
        </w:rPr>
        <w:t>10</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1C332C">
        <w:rPr>
          <w:rFonts w:asciiTheme="minorHAnsi" w:eastAsia="Calibri" w:hAnsiTheme="minorHAnsi" w:cstheme="minorHAnsi"/>
          <w:b/>
          <w:bCs/>
          <w:kern w:val="2"/>
          <w:lang w:val="es-BO"/>
          <w14:ligatures w14:val="standard"/>
        </w:rPr>
        <w:t>noviem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78A3CDC9" w:rsidR="0018089A" w:rsidRDefault="0018089A" w:rsidP="003946CC">
      <w:pPr>
        <w:spacing w:after="160" w:line="259" w:lineRule="auto"/>
        <w:jc w:val="center"/>
        <w:rPr>
          <w:rFonts w:asciiTheme="minorHAnsi" w:hAnsiTheme="minorHAnsi" w:cstheme="minorHAnsi"/>
          <w:b/>
          <w:sz w:val="22"/>
          <w:szCs w:val="22"/>
        </w:rPr>
      </w:pPr>
    </w:p>
    <w:p w14:paraId="3F1A9779" w14:textId="7A31D5BE" w:rsidR="007C7AB5" w:rsidRDefault="007C7AB5" w:rsidP="003946CC">
      <w:pPr>
        <w:spacing w:after="160" w:line="259" w:lineRule="auto"/>
        <w:jc w:val="center"/>
        <w:rPr>
          <w:rFonts w:asciiTheme="minorHAnsi" w:hAnsiTheme="minorHAnsi" w:cstheme="minorHAnsi"/>
          <w:b/>
          <w:sz w:val="22"/>
          <w:szCs w:val="22"/>
        </w:rPr>
      </w:pPr>
    </w:p>
    <w:p w14:paraId="64E1E397" w14:textId="48E50494" w:rsidR="007C7AB5" w:rsidRDefault="007C7AB5" w:rsidP="003946CC">
      <w:pPr>
        <w:spacing w:after="160" w:line="259" w:lineRule="auto"/>
        <w:jc w:val="center"/>
        <w:rPr>
          <w:rFonts w:asciiTheme="minorHAnsi" w:hAnsiTheme="minorHAnsi" w:cstheme="minorHAnsi"/>
          <w:b/>
          <w:sz w:val="22"/>
          <w:szCs w:val="22"/>
        </w:rPr>
      </w:pPr>
    </w:p>
    <w:p w14:paraId="14ED6AC0" w14:textId="7324F813" w:rsidR="007C7AB5" w:rsidRDefault="007C7AB5" w:rsidP="003946CC">
      <w:pPr>
        <w:spacing w:after="160" w:line="259" w:lineRule="auto"/>
        <w:jc w:val="center"/>
        <w:rPr>
          <w:rFonts w:asciiTheme="minorHAnsi" w:hAnsiTheme="minorHAnsi" w:cstheme="minorHAnsi"/>
          <w:b/>
          <w:sz w:val="22"/>
          <w:szCs w:val="22"/>
        </w:rPr>
      </w:pPr>
    </w:p>
    <w:p w14:paraId="6C4DF72C" w14:textId="06104002" w:rsidR="007C7AB5" w:rsidRDefault="007C7AB5" w:rsidP="003946CC">
      <w:pPr>
        <w:spacing w:after="160" w:line="259" w:lineRule="auto"/>
        <w:jc w:val="center"/>
        <w:rPr>
          <w:rFonts w:asciiTheme="minorHAnsi" w:hAnsiTheme="minorHAnsi" w:cstheme="minorHAnsi"/>
          <w:b/>
          <w:sz w:val="22"/>
          <w:szCs w:val="22"/>
        </w:rPr>
      </w:pPr>
    </w:p>
    <w:p w14:paraId="38744B4B" w14:textId="6079496C" w:rsidR="007C7AB5" w:rsidRDefault="007C7AB5" w:rsidP="003946CC">
      <w:pPr>
        <w:spacing w:after="160" w:line="259" w:lineRule="auto"/>
        <w:jc w:val="center"/>
        <w:rPr>
          <w:rFonts w:asciiTheme="minorHAnsi" w:hAnsiTheme="minorHAnsi" w:cstheme="minorHAnsi"/>
          <w:b/>
          <w:sz w:val="22"/>
          <w:szCs w:val="22"/>
        </w:rPr>
      </w:pPr>
    </w:p>
    <w:p w14:paraId="28029186" w14:textId="05957AA1" w:rsidR="007C7AB5" w:rsidRDefault="007C7AB5" w:rsidP="003946CC">
      <w:pPr>
        <w:spacing w:after="160" w:line="259" w:lineRule="auto"/>
        <w:jc w:val="center"/>
        <w:rPr>
          <w:rFonts w:asciiTheme="minorHAnsi" w:hAnsiTheme="minorHAnsi" w:cstheme="minorHAnsi"/>
          <w:b/>
          <w:sz w:val="22"/>
          <w:szCs w:val="22"/>
        </w:rPr>
      </w:pPr>
    </w:p>
    <w:p w14:paraId="528E27C3" w14:textId="3298434D" w:rsidR="007C7AB5" w:rsidRDefault="007C7AB5"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FORMULARIO Nº4 </w:t>
      </w:r>
    </w:p>
    <w:p w14:paraId="46D60235" w14:textId="625BFBE4"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 xml:space="preserve">MEDICO </w:t>
      </w:r>
      <w:r w:rsidR="00BF6B50">
        <w:rPr>
          <w:rFonts w:asciiTheme="minorHAnsi" w:hAnsiTheme="minorHAnsi" w:cstheme="minorHAnsi"/>
          <w:b/>
          <w:sz w:val="22"/>
          <w:szCs w:val="22"/>
        </w:rPr>
        <w:t>ENDOCRINOLOGO</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64977E6D" w14:textId="290B2C09" w:rsidR="00927E39" w:rsidRPr="00C47D86" w:rsidRDefault="00927E39" w:rsidP="00927E39">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externa (incluye los 2 controles </w:t>
            </w:r>
            <w:r>
              <w:rPr>
                <w:rFonts w:ascii="Calibri" w:hAnsi="Calibri" w:cs="Calibri"/>
                <w:sz w:val="24"/>
                <w:szCs w:val="24"/>
              </w:rPr>
              <w:t>s</w:t>
            </w:r>
            <w:r w:rsidR="007C7AB5">
              <w:rPr>
                <w:rFonts w:ascii="Calibri" w:hAnsi="Calibri" w:cs="Calibri"/>
                <w:sz w:val="24"/>
                <w:szCs w:val="24"/>
              </w:rPr>
              <w:t>iguientes, luego de la cita inicial, dentro los 30 días calendario</w:t>
            </w:r>
            <w:r w:rsidRPr="00C47D86">
              <w:rPr>
                <w:rFonts w:ascii="Calibri" w:hAnsi="Calibri" w:cs="Calibri"/>
                <w:sz w:val="24"/>
                <w:szCs w:val="24"/>
              </w:rPr>
              <w:t>)</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071E8221"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en hospitalización </w:t>
            </w:r>
            <w:r w:rsidR="00BF6B50">
              <w:rPr>
                <w:rFonts w:ascii="Calibri" w:hAnsi="Calibri" w:cs="Calibri"/>
                <w:sz w:val="24"/>
                <w:szCs w:val="24"/>
              </w:rPr>
              <w:t xml:space="preserve">día </w:t>
            </w:r>
            <w:r w:rsidRPr="00C47D86">
              <w:rPr>
                <w:rFonts w:ascii="Calibri" w:hAnsi="Calibri" w:cs="Calibri"/>
                <w:sz w:val="24"/>
                <w:szCs w:val="24"/>
              </w:rPr>
              <w:t>(incluye</w:t>
            </w:r>
            <w:r w:rsidR="00A43DFB">
              <w:rPr>
                <w:rFonts w:ascii="Calibri" w:hAnsi="Calibri" w:cs="Calibri"/>
                <w:sz w:val="24"/>
                <w:szCs w:val="24"/>
              </w:rPr>
              <w:t xml:space="preserve"> control </w:t>
            </w:r>
            <w:r w:rsidR="00340D1D">
              <w:rPr>
                <w:rFonts w:ascii="Calibri" w:hAnsi="Calibri" w:cs="Calibri"/>
                <w:sz w:val="24"/>
                <w:szCs w:val="24"/>
              </w:rPr>
              <w:t>en sesiones de hemodiálisis,</w:t>
            </w:r>
            <w:bookmarkStart w:id="6" w:name="_GoBack"/>
            <w:bookmarkEnd w:id="6"/>
            <w:r w:rsidRPr="00C47D86">
              <w:rPr>
                <w:rFonts w:ascii="Calibri" w:hAnsi="Calibri" w:cs="Calibri"/>
                <w:sz w:val="24"/>
                <w:szCs w:val="24"/>
              </w:rPr>
              <w:t xml:space="preserv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C9008" w14:textId="77777777" w:rsidR="00AE69B0" w:rsidRDefault="00AE69B0" w:rsidP="001514BD">
      <w:r>
        <w:separator/>
      </w:r>
    </w:p>
  </w:endnote>
  <w:endnote w:type="continuationSeparator" w:id="0">
    <w:p w14:paraId="5E7E0577" w14:textId="77777777" w:rsidR="00AE69B0" w:rsidRDefault="00AE69B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E0C6A" w14:textId="77777777" w:rsidR="00AE69B0" w:rsidRDefault="00AE69B0" w:rsidP="001514BD">
      <w:r>
        <w:separator/>
      </w:r>
    </w:p>
  </w:footnote>
  <w:footnote w:type="continuationSeparator" w:id="0">
    <w:p w14:paraId="6B482889" w14:textId="77777777" w:rsidR="00AE69B0" w:rsidRDefault="00AE69B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34BB"/>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332C"/>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481F"/>
    <w:rsid w:val="002C6609"/>
    <w:rsid w:val="002D0245"/>
    <w:rsid w:val="002D0BB7"/>
    <w:rsid w:val="002D2D56"/>
    <w:rsid w:val="002D757A"/>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40D1D"/>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D9A"/>
    <w:rsid w:val="00411F93"/>
    <w:rsid w:val="00417E6F"/>
    <w:rsid w:val="00443BF6"/>
    <w:rsid w:val="004539DC"/>
    <w:rsid w:val="00455F42"/>
    <w:rsid w:val="00460B53"/>
    <w:rsid w:val="00467A4F"/>
    <w:rsid w:val="004742D9"/>
    <w:rsid w:val="00476411"/>
    <w:rsid w:val="00476A63"/>
    <w:rsid w:val="004871A7"/>
    <w:rsid w:val="0048728B"/>
    <w:rsid w:val="00487C04"/>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521A"/>
    <w:rsid w:val="006071B1"/>
    <w:rsid w:val="006108F2"/>
    <w:rsid w:val="00610DBB"/>
    <w:rsid w:val="0061606D"/>
    <w:rsid w:val="006232D2"/>
    <w:rsid w:val="00624C79"/>
    <w:rsid w:val="00626795"/>
    <w:rsid w:val="00626869"/>
    <w:rsid w:val="0063047D"/>
    <w:rsid w:val="00631958"/>
    <w:rsid w:val="00635921"/>
    <w:rsid w:val="00642AC8"/>
    <w:rsid w:val="00643C3D"/>
    <w:rsid w:val="00655525"/>
    <w:rsid w:val="00655D56"/>
    <w:rsid w:val="00657034"/>
    <w:rsid w:val="0066000E"/>
    <w:rsid w:val="006601CC"/>
    <w:rsid w:val="00660AE9"/>
    <w:rsid w:val="00662098"/>
    <w:rsid w:val="006642E4"/>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C607D"/>
    <w:rsid w:val="007C7AB5"/>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47F4"/>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27E39"/>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41B"/>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531C"/>
    <w:rsid w:val="00A377E1"/>
    <w:rsid w:val="00A416DE"/>
    <w:rsid w:val="00A43DFB"/>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69B0"/>
    <w:rsid w:val="00AE74A8"/>
    <w:rsid w:val="00AF12FC"/>
    <w:rsid w:val="00AF6948"/>
    <w:rsid w:val="00B00EC7"/>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BF6B50"/>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536"/>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226C"/>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21AB0-A0EE-4085-8EB5-E80E1731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12</Pages>
  <Words>2530</Words>
  <Characters>13921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28</cp:revision>
  <cp:lastPrinted>2022-05-23T15:08:00Z</cp:lastPrinted>
  <dcterms:created xsi:type="dcterms:W3CDTF">2023-06-12T18:32:00Z</dcterms:created>
  <dcterms:modified xsi:type="dcterms:W3CDTF">2023-10-31T21:35:00Z</dcterms:modified>
</cp:coreProperties>
</file>